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28" w:rsidRDefault="007E3528" w:rsidP="007E3528">
      <w:pPr>
        <w:spacing w:after="0" w:line="236" w:lineRule="auto"/>
        <w:ind w:left="43"/>
        <w:rPr>
          <w:rFonts w:ascii="Times New Roman" w:hAnsi="Times New Roman"/>
          <w:sz w:val="28"/>
          <w:szCs w:val="28"/>
        </w:rPr>
      </w:pPr>
      <w:r w:rsidRPr="007B1A8C">
        <w:rPr>
          <w:rFonts w:ascii="Times New Roman" w:hAnsi="Times New Roman"/>
          <w:sz w:val="28"/>
          <w:szCs w:val="28"/>
        </w:rPr>
        <w:t>Тема: Становление российского парламентаризма</w:t>
      </w:r>
    </w:p>
    <w:p w:rsidR="007B1A8C" w:rsidRPr="007B1A8C" w:rsidRDefault="007B1A8C" w:rsidP="007E3528">
      <w:pPr>
        <w:spacing w:after="0" w:line="236" w:lineRule="auto"/>
        <w:ind w:left="43"/>
        <w:rPr>
          <w:rFonts w:ascii="Times New Roman" w:hAnsi="Times New Roman"/>
          <w:sz w:val="28"/>
          <w:szCs w:val="28"/>
        </w:rPr>
      </w:pPr>
    </w:p>
    <w:p w:rsidR="00C8515A" w:rsidRPr="007B1A8C" w:rsidRDefault="007E3528" w:rsidP="007E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B1A8C">
        <w:rPr>
          <w:rFonts w:ascii="Times New Roman" w:hAnsi="Times New Roman"/>
          <w:sz w:val="28"/>
          <w:szCs w:val="28"/>
        </w:rPr>
        <w:t>Прочитай параграф 32</w:t>
      </w:r>
    </w:p>
    <w:p w:rsidR="007E3528" w:rsidRPr="007B1A8C" w:rsidRDefault="007E3528" w:rsidP="007E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B1A8C">
        <w:rPr>
          <w:rFonts w:ascii="Times New Roman" w:hAnsi="Times New Roman"/>
          <w:sz w:val="28"/>
          <w:szCs w:val="28"/>
        </w:rPr>
        <w:t>Изучи презентацию.</w:t>
      </w:r>
    </w:p>
    <w:p w:rsidR="007E3528" w:rsidRPr="007B1A8C" w:rsidRDefault="007B1A8C" w:rsidP="007E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B1A8C">
        <w:rPr>
          <w:rFonts w:ascii="Times New Roman" w:hAnsi="Times New Roman"/>
          <w:color w:val="000000"/>
          <w:sz w:val="28"/>
          <w:szCs w:val="28"/>
        </w:rPr>
        <w:t>С</w:t>
      </w:r>
      <w:r w:rsidR="007E3528" w:rsidRPr="007B1A8C">
        <w:rPr>
          <w:rFonts w:ascii="Times New Roman" w:hAnsi="Times New Roman"/>
          <w:color w:val="000000"/>
          <w:sz w:val="28"/>
          <w:szCs w:val="28"/>
        </w:rPr>
        <w:t xml:space="preserve">ловарная работа над определением «парламентаризм» </w:t>
      </w:r>
    </w:p>
    <w:p w:rsidR="007B1A8C" w:rsidRPr="007B1A8C" w:rsidRDefault="007B1A8C" w:rsidP="007E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Дай оценку избирательному закону 11 декабря 1905 года. Чьи интересы он обеспечивал?</w:t>
      </w:r>
    </w:p>
    <w:p w:rsidR="007B1A8C" w:rsidRPr="007B1A8C" w:rsidRDefault="007B1A8C" w:rsidP="007E352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Охарактеризуй полномочия Государственной думы</w:t>
      </w:r>
    </w:p>
    <w:sectPr w:rsidR="007B1A8C" w:rsidRPr="007B1A8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86BE0"/>
    <w:multiLevelType w:val="hybridMultilevel"/>
    <w:tmpl w:val="C42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28"/>
    <w:rsid w:val="00331280"/>
    <w:rsid w:val="007B1A8C"/>
    <w:rsid w:val="007E3528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2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2020-04-18T03:25:00Z</dcterms:created>
  <dcterms:modified xsi:type="dcterms:W3CDTF">2020-04-18T03:38:00Z</dcterms:modified>
</cp:coreProperties>
</file>